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eastAsia="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南昌市微轲联信息技术有限公司</w:t>
      </w:r>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招聘</w:t>
      </w:r>
      <w:r>
        <w:rPr>
          <w:rFonts w:hint="eastAsia" w:ascii="方正小标宋简体" w:hAnsi="方正小标宋简体" w:eastAsia="方正小标宋简体" w:cs="方正小标宋简体"/>
          <w:sz w:val="36"/>
          <w:szCs w:val="36"/>
          <w:lang w:eastAsia="zh-CN"/>
        </w:rPr>
        <w:t>简章</w:t>
      </w:r>
    </w:p>
    <w:tbl>
      <w:tblPr>
        <w:tblStyle w:val="2"/>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1703"/>
        <w:gridCol w:w="464"/>
        <w:gridCol w:w="970"/>
        <w:gridCol w:w="932"/>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单位简介</w:t>
            </w:r>
          </w:p>
        </w:tc>
        <w:tc>
          <w:tcPr>
            <w:tcW w:w="6503" w:type="dxa"/>
            <w:gridSpan w:val="5"/>
            <w:tcBorders>
              <w:top w:val="single" w:color="auto" w:sz="4" w:space="0"/>
              <w:left w:val="single" w:color="auto" w:sz="4" w:space="0"/>
              <w:bottom w:val="single" w:color="auto" w:sz="4" w:space="0"/>
            </w:tcBorders>
            <w:noWrap w:val="0"/>
            <w:vAlign w:val="center"/>
          </w:tcPr>
          <w:p>
            <w:pPr>
              <w:rPr>
                <w:rFonts w:hint="eastAsia"/>
                <w:sz w:val="24"/>
              </w:rPr>
            </w:pPr>
            <w:r>
              <w:rPr>
                <w:rFonts w:hint="eastAsia"/>
                <w:sz w:val="24"/>
                <w:lang w:val="en-US" w:eastAsia="zh-CN"/>
              </w:rPr>
              <w:t xml:space="preserve">南昌市微轲联信息技术有限公司是国内早期、江西省唯一一家专业从事机动车智慧检测整体解决方案及行业信息化、智慧化、一体化服务的提供商，致力于为“人、车、路、环”领域的业务深度拓展和多元化发展赋能。 </w:t>
            </w:r>
          </w:p>
          <w:p>
            <w:pPr>
              <w:rPr>
                <w:rFonts w:hint="eastAsia"/>
                <w:sz w:val="24"/>
                <w:lang w:val="en-US" w:eastAsia="zh-CN"/>
              </w:rPr>
            </w:pPr>
            <w:r>
              <w:rPr>
                <w:rFonts w:hint="eastAsia"/>
                <w:sz w:val="24"/>
                <w:lang w:val="en-US" w:eastAsia="zh-CN"/>
              </w:rPr>
              <w:t>通过多年的技术积累，基于人工智能、物联网、5G、 VR/AR、大数据、云计算等核心技术，微轲联形成了以智慧车检、智慧车驾管、智慧环保、智慧交通为主的四大战略产品体系。公司面向机动车检验检测机构、维修机构、4S 店、报废回收企业等社会化机构及行业管理部门（公安交管、环保、交通）提供智慧车检、行业信息化监管平台、人工智能物联网应用等系列产品，以及专业运维服务。业务覆盖全国 11 个省份，已经为 50 余家行管机构，300 余家机动车检测机构，600余家查验机构（4S 店、银行、保险机构等）提供行业内相关服务，并与电信、移 动、联通等运营商达成长期战略合作关系。</w:t>
            </w:r>
          </w:p>
          <w:p>
            <w:pPr>
              <w:rPr>
                <w:rFonts w:hint="eastAsia"/>
                <w:sz w:val="24"/>
                <w:lang w:val="en-US" w:eastAsia="zh-CN"/>
              </w:rPr>
            </w:pPr>
            <w:r>
              <w:rPr>
                <w:rFonts w:hint="eastAsia"/>
                <w:sz w:val="24"/>
                <w:lang w:val="en-US" w:eastAsia="zh-CN"/>
              </w:rPr>
              <w:t xml:space="preserve">微轲联注重产品研发和技术创新，不断提升企业 管 理 水 平 和 市 场 竞 争 力，已 通 过 I S O 9 0 0 1 / ISO14001 / OHSAS18001 / ISO20000 / ISO27001等多项管理体系认证、知识产权认证、信息安全认证及信息技术服务认证，获自主研发软件著作权50项、专利14项、公安部认证产品11项，自主 </w:t>
            </w:r>
          </w:p>
          <w:p>
            <w:pPr>
              <w:rPr>
                <w:rFonts w:hint="eastAsia"/>
                <w:sz w:val="24"/>
                <w:lang w:val="en-US" w:eastAsia="zh-CN"/>
              </w:rPr>
            </w:pPr>
            <w:r>
              <w:rPr>
                <w:rFonts w:hint="eastAsia"/>
                <w:sz w:val="24"/>
                <w:lang w:val="en-US" w:eastAsia="zh-CN"/>
              </w:rPr>
              <w:t>研发的检验智能审核系统被评为中国信息协会优秀解决方案，拥有信息工程系统二级运维资质，荣获省电子行业优秀 IT 企业称号。公司企业技术中心先后于 2019 年、2020 年被认定为“市级企业技术中心”、“省级企业技术中心”，并于2020 年获批成立“南昌市机动车智能检测工程技术研究中心”。</w:t>
            </w:r>
          </w:p>
          <w:p>
            <w:pPr>
              <w:rPr>
                <w:rFonts w:hint="default" w:eastAsia="宋体"/>
                <w:lang w:val="en-US" w:eastAsia="zh-CN"/>
              </w:rPr>
            </w:pPr>
            <w:r>
              <w:rPr>
                <w:rFonts w:hint="eastAsia"/>
                <w:sz w:val="24"/>
                <w:lang w:val="en-US" w:eastAsia="zh-CN"/>
              </w:rPr>
              <w:t>在科技飞速发展的时代背景下，微轲联将继续秉承“专业铸就品质 服务赢得市场”的经营理念，持续加大在物联网、大数据、云计算、人工智能等前沿技术的研发投入，将 5G+VR+AI+IoT 前沿技术应用于车检、交通、环保、公安交管、智慧城市、终端（C 端）生态产品中，持续为客户创造价值。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招聘岗位名称</w:t>
            </w:r>
          </w:p>
        </w:tc>
        <w:tc>
          <w:tcPr>
            <w:tcW w:w="2167" w:type="dxa"/>
            <w:gridSpan w:val="2"/>
            <w:tcBorders>
              <w:top w:val="single" w:color="auto" w:sz="4" w:space="0"/>
              <w:left w:val="single" w:color="auto" w:sz="4" w:space="0"/>
              <w:bottom w:val="single" w:color="auto" w:sz="4" w:space="0"/>
            </w:tcBorders>
            <w:noWrap w:val="0"/>
            <w:vAlign w:val="center"/>
          </w:tcPr>
          <w:p>
            <w:pPr>
              <w:jc w:val="center"/>
              <w:rPr>
                <w:rFonts w:hint="eastAsia"/>
              </w:rPr>
            </w:pPr>
            <w:r>
              <w:rPr>
                <w:rFonts w:hint="eastAsia"/>
              </w:rPr>
              <w:t>需求专业</w:t>
            </w:r>
          </w:p>
        </w:tc>
        <w:tc>
          <w:tcPr>
            <w:tcW w:w="970" w:type="dxa"/>
            <w:tcBorders>
              <w:top w:val="single" w:color="auto" w:sz="4" w:space="0"/>
              <w:left w:val="single" w:color="auto" w:sz="4" w:space="0"/>
              <w:bottom w:val="single" w:color="auto" w:sz="4" w:space="0"/>
            </w:tcBorders>
            <w:noWrap w:val="0"/>
            <w:vAlign w:val="center"/>
          </w:tcPr>
          <w:p>
            <w:pPr>
              <w:jc w:val="center"/>
              <w:rPr>
                <w:rFonts w:hint="eastAsia"/>
              </w:rPr>
            </w:pPr>
            <w:r>
              <w:rPr>
                <w:rFonts w:hint="eastAsia"/>
              </w:rPr>
              <w:t>数量</w:t>
            </w:r>
          </w:p>
        </w:tc>
        <w:tc>
          <w:tcPr>
            <w:tcW w:w="3366" w:type="dxa"/>
            <w:gridSpan w:val="2"/>
            <w:tcBorders>
              <w:top w:val="single" w:color="auto" w:sz="4" w:space="0"/>
              <w:left w:val="single" w:color="auto" w:sz="4" w:space="0"/>
              <w:bottom w:val="single" w:color="auto" w:sz="4" w:space="0"/>
            </w:tcBorders>
            <w:noWrap w:val="0"/>
            <w:vAlign w:val="center"/>
          </w:tcPr>
          <w:p>
            <w:pPr>
              <w:jc w:val="center"/>
              <w:rPr>
                <w:rFonts w:hint="eastAsia"/>
              </w:rPr>
            </w:pPr>
            <w:r>
              <w:rPr>
                <w:rFonts w:hint="eastAsia"/>
              </w:rPr>
              <w:t>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Java开发工程师</w:t>
            </w:r>
          </w:p>
        </w:tc>
        <w:tc>
          <w:tcPr>
            <w:tcW w:w="2167" w:type="dxa"/>
            <w:gridSpan w:val="2"/>
            <w:tcBorders>
              <w:top w:val="single" w:color="auto" w:sz="4" w:space="0"/>
              <w:left w:val="single" w:color="auto" w:sz="4" w:space="0"/>
              <w:bottom w:val="single" w:color="auto" w:sz="4" w:space="0"/>
            </w:tcBorders>
            <w:noWrap w:val="0"/>
            <w:vAlign w:val="center"/>
          </w:tcPr>
          <w:p>
            <w:pPr>
              <w:spacing w:line="280" w:lineRule="exact"/>
              <w:jc w:val="both"/>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计算机、软件工程等相关专业</w:t>
            </w:r>
          </w:p>
        </w:tc>
        <w:tc>
          <w:tcPr>
            <w:tcW w:w="970" w:type="dxa"/>
            <w:tcBorders>
              <w:top w:val="single" w:color="auto" w:sz="4" w:space="0"/>
              <w:left w:val="single" w:color="auto" w:sz="4" w:space="0"/>
              <w:bottom w:val="single" w:color="auto" w:sz="4" w:space="0"/>
            </w:tcBorders>
            <w:noWrap w:val="0"/>
            <w:vAlign w:val="center"/>
          </w:tcPr>
          <w:p>
            <w:pPr>
              <w:spacing w:line="280" w:lineRule="exact"/>
              <w:jc w:val="both"/>
              <w:rPr>
                <w:rFonts w:hint="eastAsia" w:ascii="宋体" w:hAnsi="宋体" w:eastAsia="宋体" w:cs="宋体"/>
                <w:color w:val="333333"/>
                <w:sz w:val="18"/>
                <w:szCs w:val="18"/>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1</w:t>
            </w:r>
            <w:r>
              <w:rPr>
                <w:rFonts w:hint="eastAsia" w:ascii="宋体" w:hAnsi="宋体" w:eastAsia="宋体" w:cs="宋体"/>
                <w:color w:val="333333"/>
                <w:sz w:val="18"/>
                <w:szCs w:val="18"/>
              </w:rPr>
              <w:t>、本科及以上学历</w:t>
            </w:r>
            <w:r>
              <w:rPr>
                <w:rFonts w:hint="eastAsia" w:ascii="宋体" w:hAnsi="宋体" w:eastAsia="宋体" w:cs="宋体"/>
                <w:color w:val="333333"/>
                <w:sz w:val="18"/>
                <w:szCs w:val="18"/>
                <w:lang w:eastAsia="zh-CN"/>
              </w:rPr>
              <w:t>，</w:t>
            </w:r>
            <w:r>
              <w:rPr>
                <w:rFonts w:hint="eastAsia" w:ascii="宋体" w:hAnsi="宋体" w:eastAsia="宋体" w:cs="宋体"/>
                <w:color w:val="333333"/>
                <w:sz w:val="18"/>
                <w:szCs w:val="18"/>
              </w:rPr>
              <w:t>有扎实的计算机知识基础，有java编程经验者优先考虑。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C++开发工程师</w:t>
            </w:r>
          </w:p>
        </w:tc>
        <w:tc>
          <w:tcPr>
            <w:tcW w:w="2167" w:type="dxa"/>
            <w:gridSpan w:val="2"/>
            <w:tcBorders>
              <w:top w:val="single" w:color="auto" w:sz="4" w:space="0"/>
              <w:left w:val="single" w:color="auto" w:sz="4" w:space="0"/>
              <w:bottom w:val="single" w:color="auto" w:sz="4" w:space="0"/>
            </w:tcBorders>
            <w:noWrap w:val="0"/>
            <w:vAlign w:val="center"/>
          </w:tcPr>
          <w:p>
            <w:pPr>
              <w:spacing w:line="280" w:lineRule="exact"/>
              <w:jc w:val="both"/>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计算机</w:t>
            </w:r>
            <w:r>
              <w:rPr>
                <w:rFonts w:hint="eastAsia" w:ascii="宋体" w:hAnsi="宋体" w:cs="宋体"/>
                <w:color w:val="333333"/>
                <w:sz w:val="18"/>
                <w:szCs w:val="18"/>
                <w:lang w:eastAsia="zh-CN"/>
              </w:rPr>
              <w:t>、</w:t>
            </w:r>
            <w:r>
              <w:rPr>
                <w:rFonts w:hint="eastAsia" w:ascii="宋体" w:hAnsi="宋体" w:eastAsia="宋体" w:cs="宋体"/>
                <w:color w:val="333333"/>
                <w:sz w:val="18"/>
                <w:szCs w:val="18"/>
              </w:rPr>
              <w:t>电子通信类相关专业</w:t>
            </w:r>
          </w:p>
        </w:tc>
        <w:tc>
          <w:tcPr>
            <w:tcW w:w="970" w:type="dxa"/>
            <w:tcBorders>
              <w:top w:val="single" w:color="auto" w:sz="4" w:space="0"/>
              <w:left w:val="single" w:color="auto" w:sz="4" w:space="0"/>
              <w:bottom w:val="single" w:color="auto" w:sz="4" w:space="0"/>
            </w:tcBorders>
            <w:noWrap w:val="0"/>
            <w:vAlign w:val="center"/>
          </w:tcPr>
          <w:p>
            <w:pPr>
              <w:spacing w:line="280" w:lineRule="exact"/>
              <w:jc w:val="both"/>
              <w:rPr>
                <w:rFonts w:hint="eastAsia" w:ascii="宋体" w:hAnsi="宋体" w:eastAsia="宋体" w:cs="宋体"/>
                <w:color w:val="333333"/>
                <w:sz w:val="18"/>
                <w:szCs w:val="18"/>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eastAsia="宋体" w:cs="宋体"/>
                <w:color w:val="333333"/>
                <w:sz w:val="18"/>
                <w:szCs w:val="18"/>
              </w:rPr>
            </w:pPr>
            <w:r>
              <w:rPr>
                <w:rFonts w:hint="eastAsia" w:ascii="宋体" w:hAnsi="宋体" w:eastAsia="宋体" w:cs="宋体"/>
                <w:color w:val="333333"/>
                <w:sz w:val="18"/>
                <w:szCs w:val="18"/>
              </w:rPr>
              <w:t>1、本科及以上学历</w:t>
            </w:r>
            <w:r>
              <w:rPr>
                <w:rFonts w:hint="eastAsia" w:ascii="宋体" w:hAnsi="宋体" w:eastAsia="宋体" w:cs="宋体"/>
                <w:color w:val="333333"/>
                <w:sz w:val="18"/>
                <w:szCs w:val="18"/>
                <w:lang w:eastAsia="zh-CN"/>
              </w:rPr>
              <w:t>，</w:t>
            </w:r>
            <w:r>
              <w:rPr>
                <w:rFonts w:hint="eastAsia" w:ascii="宋体" w:hAnsi="宋体" w:eastAsia="宋体" w:cs="宋体"/>
                <w:color w:val="333333"/>
                <w:sz w:val="18"/>
                <w:szCs w:val="18"/>
              </w:rPr>
              <w:t>熟练使用C/C++编程语言，具有较好的VC++/MFC编程基础；</w:t>
            </w:r>
          </w:p>
          <w:p>
            <w:pPr>
              <w:spacing w:line="280" w:lineRule="exact"/>
              <w:rPr>
                <w:rFonts w:hint="eastAsia" w:ascii="宋体" w:hAnsi="宋体" w:eastAsia="宋体" w:cs="宋体"/>
                <w:color w:val="333333"/>
                <w:sz w:val="18"/>
                <w:szCs w:val="18"/>
              </w:rPr>
            </w:pPr>
            <w:r>
              <w:rPr>
                <w:rFonts w:hint="eastAsia" w:ascii="宋体" w:hAnsi="宋体" w:eastAsia="宋体" w:cs="宋体"/>
                <w:color w:val="333333"/>
                <w:sz w:val="18"/>
                <w:szCs w:val="18"/>
              </w:rPr>
              <w:t>2、具有一定的数据库（MySQL等）设计基础；</w:t>
            </w:r>
          </w:p>
          <w:p>
            <w:pPr>
              <w:spacing w:line="280" w:lineRule="exact"/>
              <w:jc w:val="lef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3、了解Windows网络编程及多线程编程技术。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Web前端开发工程师</w:t>
            </w:r>
          </w:p>
        </w:tc>
        <w:tc>
          <w:tcPr>
            <w:tcW w:w="2167" w:type="dxa"/>
            <w:gridSpan w:val="2"/>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计算机、软件工程等相关专业</w:t>
            </w:r>
          </w:p>
        </w:tc>
        <w:tc>
          <w:tcPr>
            <w:tcW w:w="970" w:type="dxa"/>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1、</w:t>
            </w:r>
            <w:r>
              <w:rPr>
                <w:rFonts w:hint="eastAsia" w:ascii="宋体" w:hAnsi="宋体" w:eastAsia="宋体" w:cs="宋体"/>
                <w:color w:val="333333"/>
                <w:sz w:val="18"/>
                <w:szCs w:val="18"/>
              </w:rPr>
              <w:t>本科及以上学历</w:t>
            </w:r>
            <w:r>
              <w:rPr>
                <w:rFonts w:hint="eastAsia" w:ascii="宋体" w:hAnsi="宋体" w:eastAsia="宋体" w:cs="宋体"/>
                <w:color w:val="333333"/>
                <w:sz w:val="18"/>
                <w:szCs w:val="18"/>
                <w:lang w:eastAsia="zh-CN"/>
              </w:rPr>
              <w:t>，</w:t>
            </w:r>
            <w:r>
              <w:rPr>
                <w:rFonts w:hint="eastAsia" w:ascii="宋体" w:hAnsi="宋体" w:eastAsia="宋体" w:cs="宋体"/>
                <w:color w:val="333333"/>
                <w:sz w:val="18"/>
                <w:szCs w:val="18"/>
              </w:rPr>
              <w:t>熟悉HTML、JavaScript、CSS，熟悉jquery等Web开发技术</w:t>
            </w:r>
            <w:r>
              <w:rPr>
                <w:rFonts w:hint="eastAsia" w:ascii="宋体" w:hAnsi="宋体" w:eastAsia="宋体" w:cs="宋体"/>
                <w:color w:val="333333"/>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eastAsia="zh-CN"/>
              </w:rPr>
              <w:t>硬件开发工程师</w:t>
            </w:r>
          </w:p>
        </w:tc>
        <w:tc>
          <w:tcPr>
            <w:tcW w:w="2167" w:type="dxa"/>
            <w:gridSpan w:val="2"/>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电子、通信</w:t>
            </w:r>
            <w:r>
              <w:rPr>
                <w:rFonts w:hint="eastAsia" w:ascii="宋体" w:hAnsi="宋体" w:eastAsia="宋体" w:cs="宋体"/>
                <w:color w:val="333333"/>
                <w:sz w:val="18"/>
                <w:szCs w:val="18"/>
                <w:lang w:eastAsia="zh-CN"/>
              </w:rPr>
              <w:t>类、</w:t>
            </w:r>
            <w:r>
              <w:rPr>
                <w:rFonts w:hint="eastAsia" w:ascii="宋体" w:hAnsi="宋体" w:eastAsia="宋体" w:cs="宋体"/>
                <w:color w:val="333333"/>
                <w:sz w:val="18"/>
                <w:szCs w:val="18"/>
              </w:rPr>
              <w:t>自动化相关专业</w:t>
            </w:r>
          </w:p>
        </w:tc>
        <w:tc>
          <w:tcPr>
            <w:tcW w:w="970" w:type="dxa"/>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eastAsia="宋体" w:cs="宋体"/>
                <w:color w:val="333333"/>
                <w:sz w:val="18"/>
                <w:szCs w:val="18"/>
              </w:rPr>
            </w:pPr>
            <w:r>
              <w:rPr>
                <w:rFonts w:hint="eastAsia" w:ascii="宋体" w:hAnsi="宋体" w:eastAsia="宋体" w:cs="宋体"/>
                <w:color w:val="333333"/>
                <w:sz w:val="18"/>
                <w:szCs w:val="18"/>
              </w:rPr>
              <w:t>1、本科及以上学历</w:t>
            </w:r>
            <w:r>
              <w:rPr>
                <w:rFonts w:hint="eastAsia" w:ascii="宋体" w:hAnsi="宋体" w:eastAsia="宋体" w:cs="宋体"/>
                <w:color w:val="333333"/>
                <w:sz w:val="18"/>
                <w:szCs w:val="18"/>
                <w:lang w:eastAsia="zh-CN"/>
              </w:rPr>
              <w:t>，</w:t>
            </w:r>
            <w:r>
              <w:rPr>
                <w:rFonts w:hint="eastAsia" w:ascii="宋体" w:hAnsi="宋体" w:eastAsia="宋体" w:cs="宋体"/>
                <w:color w:val="333333"/>
                <w:sz w:val="18"/>
                <w:szCs w:val="18"/>
              </w:rPr>
              <w:t>具有一定的电路设计能力，熟悉电子基础知识；</w:t>
            </w:r>
          </w:p>
          <w:p>
            <w:pPr>
              <w:numPr>
                <w:ilvl w:val="0"/>
                <w:numId w:val="0"/>
              </w:numPr>
              <w:spacing w:line="280" w:lineRule="exact"/>
              <w:rPr>
                <w:rFonts w:hint="eastAsia" w:ascii="宋体" w:hAnsi="宋体" w:eastAsia="宋体" w:cs="宋体"/>
                <w:color w:val="444444"/>
                <w:kern w:val="2"/>
                <w:sz w:val="18"/>
                <w:szCs w:val="18"/>
                <w:lang w:val="en-US" w:eastAsia="zh-CN" w:bidi="ar-SA"/>
              </w:rPr>
            </w:pPr>
            <w:r>
              <w:rPr>
                <w:rFonts w:hint="eastAsia" w:ascii="宋体" w:hAnsi="宋体" w:eastAsia="宋体" w:cs="宋体"/>
                <w:color w:val="333333"/>
                <w:sz w:val="18"/>
                <w:szCs w:val="18"/>
              </w:rPr>
              <w:t>2、有良好的数字电路和模拟电路基础。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eastAsia="zh-CN"/>
              </w:rPr>
              <w:t>嵌入式软件工程师</w:t>
            </w:r>
          </w:p>
        </w:tc>
        <w:tc>
          <w:tcPr>
            <w:tcW w:w="2167" w:type="dxa"/>
            <w:gridSpan w:val="2"/>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电子通信、机械、自动化相关专业</w:t>
            </w:r>
          </w:p>
        </w:tc>
        <w:tc>
          <w:tcPr>
            <w:tcW w:w="970" w:type="dxa"/>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numPr>
                <w:ilvl w:val="0"/>
                <w:numId w:val="1"/>
              </w:numPr>
              <w:spacing w:line="280" w:lineRule="exact"/>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本科以上学历，电子类相关专业，</w:t>
            </w:r>
          </w:p>
          <w:p>
            <w:pPr>
              <w:numPr>
                <w:ilvl w:val="0"/>
                <w:numId w:val="1"/>
              </w:numPr>
              <w:spacing w:line="280" w:lineRule="exact"/>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熟悉MUC/ARM处理器平台架构以及嵌入式Linux下常用硬件接口驱动开发，看懂原理图。</w:t>
            </w:r>
          </w:p>
          <w:p>
            <w:pPr>
              <w:spacing w:line="280" w:lineRule="exact"/>
              <w:rPr>
                <w:rFonts w:hint="eastAsia" w:ascii="宋体" w:hAnsi="宋体" w:eastAsia="宋体" w:cs="宋体"/>
                <w:color w:val="000000"/>
                <w:kern w:val="2"/>
                <w:sz w:val="18"/>
                <w:szCs w:val="18"/>
                <w:shd w:val="clear" w:color="auto" w:fill="FFEBC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sz w:val="18"/>
                <w:szCs w:val="18"/>
                <w:lang w:eastAsia="zh-CN"/>
              </w:rPr>
            </w:pPr>
            <w:r>
              <w:rPr>
                <w:rFonts w:hint="eastAsia" w:ascii="宋体" w:hAnsi="宋体" w:eastAsia="宋体" w:cs="宋体"/>
                <w:color w:val="333333"/>
                <w:sz w:val="18"/>
                <w:szCs w:val="18"/>
                <w:lang w:eastAsia="zh-CN"/>
              </w:rPr>
              <w:t>行政人事专员</w:t>
            </w:r>
          </w:p>
        </w:tc>
        <w:tc>
          <w:tcPr>
            <w:tcW w:w="2167" w:type="dxa"/>
            <w:gridSpan w:val="2"/>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eastAsia="zh-CN"/>
              </w:rPr>
              <w:t>人力资源管理等相关专业</w:t>
            </w:r>
          </w:p>
        </w:tc>
        <w:tc>
          <w:tcPr>
            <w:tcW w:w="970" w:type="dxa"/>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sz w:val="18"/>
                <w:szCs w:val="18"/>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1、本科及以上学历，人力资源等相关专业；</w:t>
            </w:r>
            <w:r>
              <w:rPr>
                <w:rFonts w:hint="eastAsia" w:ascii="宋体" w:hAnsi="宋体" w:eastAsia="宋体" w:cs="宋体"/>
                <w:color w:val="333333"/>
                <w:kern w:val="2"/>
                <w:sz w:val="18"/>
                <w:szCs w:val="18"/>
                <w:lang w:val="en-US" w:eastAsia="zh-CN" w:bidi="ar-SA"/>
              </w:rPr>
              <w:br w:type="textWrapping"/>
            </w:r>
            <w:r>
              <w:rPr>
                <w:rFonts w:hint="eastAsia" w:ascii="宋体" w:hAnsi="宋体" w:eastAsia="宋体" w:cs="宋体"/>
                <w:color w:val="333333"/>
                <w:kern w:val="2"/>
                <w:sz w:val="18"/>
                <w:szCs w:val="18"/>
                <w:lang w:val="en-US" w:eastAsia="zh-CN" w:bidi="ar-SA"/>
              </w:rPr>
              <w:t>2、知识素养高，知识面广，知识结构合理；</w:t>
            </w:r>
            <w:r>
              <w:rPr>
                <w:rFonts w:hint="eastAsia" w:ascii="宋体" w:hAnsi="宋体" w:eastAsia="宋体" w:cs="宋体"/>
                <w:color w:val="333333"/>
                <w:kern w:val="2"/>
                <w:sz w:val="18"/>
                <w:szCs w:val="18"/>
                <w:lang w:val="en-US" w:eastAsia="zh-CN" w:bidi="ar-SA"/>
              </w:rPr>
              <w:br w:type="textWrapping"/>
            </w:r>
            <w:r>
              <w:rPr>
                <w:rFonts w:hint="eastAsia" w:ascii="宋体" w:hAnsi="宋体" w:eastAsia="宋体" w:cs="宋体"/>
                <w:color w:val="333333"/>
                <w:kern w:val="2"/>
                <w:sz w:val="18"/>
                <w:szCs w:val="18"/>
                <w:lang w:val="en-US" w:eastAsia="zh-CN" w:bidi="ar-SA"/>
              </w:rPr>
              <w:t>3、善于沟通，具备出色的组织协调能力和分析判断能力；</w:t>
            </w:r>
            <w:r>
              <w:rPr>
                <w:rFonts w:hint="eastAsia" w:ascii="宋体" w:hAnsi="宋体" w:eastAsia="宋体" w:cs="宋体"/>
                <w:color w:val="333333"/>
                <w:kern w:val="2"/>
                <w:sz w:val="18"/>
                <w:szCs w:val="18"/>
                <w:lang w:val="en-US" w:eastAsia="zh-CN" w:bidi="ar-SA"/>
              </w:rPr>
              <w:br w:type="textWrapping"/>
            </w:r>
            <w:r>
              <w:rPr>
                <w:rFonts w:hint="eastAsia" w:ascii="宋体" w:hAnsi="宋体" w:eastAsia="宋体" w:cs="宋体"/>
                <w:color w:val="333333"/>
                <w:kern w:val="2"/>
                <w:sz w:val="18"/>
                <w:szCs w:val="18"/>
                <w:lang w:val="en-US" w:eastAsia="zh-CN" w:bidi="ar-SA"/>
              </w:rPr>
              <w:t>4、具备较强的观察能力、应变能力和交往能力。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eastAsia="zh-CN"/>
              </w:rPr>
              <w:t>实施运维工程师</w:t>
            </w:r>
          </w:p>
        </w:tc>
        <w:tc>
          <w:tcPr>
            <w:tcW w:w="2167" w:type="dxa"/>
            <w:gridSpan w:val="2"/>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rPr>
              <w:t>计算机、软件工程等相关专业</w:t>
            </w:r>
          </w:p>
        </w:tc>
        <w:tc>
          <w:tcPr>
            <w:tcW w:w="970" w:type="dxa"/>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1、大专及以上学历，计算机、软件工程、信息管理等相关专业；</w:t>
            </w:r>
          </w:p>
          <w:p>
            <w:p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2、熟悉LINUX 系统；熟悉ORACLE, MYSQL数据库的使用；</w:t>
            </w:r>
          </w:p>
          <w:p>
            <w:p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3、会安装服务器系统，懂得基本的网络知识</w:t>
            </w:r>
          </w:p>
          <w:p>
            <w:p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4、能够适应外地出差。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eastAsia="zh-CN"/>
              </w:rPr>
              <w:t>网络工程师</w:t>
            </w:r>
          </w:p>
        </w:tc>
        <w:tc>
          <w:tcPr>
            <w:tcW w:w="2167" w:type="dxa"/>
            <w:gridSpan w:val="2"/>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计算机、网络技术等相关专业</w:t>
            </w:r>
          </w:p>
        </w:tc>
        <w:tc>
          <w:tcPr>
            <w:tcW w:w="970" w:type="dxa"/>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1、大专及</w:t>
            </w:r>
            <w:r>
              <w:rPr>
                <w:rFonts w:hint="eastAsia" w:ascii="宋体" w:hAnsi="宋体" w:cs="宋体"/>
                <w:color w:val="333333"/>
                <w:kern w:val="2"/>
                <w:sz w:val="18"/>
                <w:szCs w:val="18"/>
                <w:lang w:val="en-US" w:eastAsia="zh-CN" w:bidi="ar-SA"/>
              </w:rPr>
              <w:t>以</w:t>
            </w:r>
            <w:r>
              <w:rPr>
                <w:rFonts w:hint="eastAsia" w:ascii="宋体" w:hAnsi="宋体" w:eastAsia="宋体" w:cs="宋体"/>
                <w:color w:val="333333"/>
                <w:kern w:val="2"/>
                <w:sz w:val="18"/>
                <w:szCs w:val="18"/>
                <w:lang w:val="en-US" w:eastAsia="zh-CN" w:bidi="ar-SA"/>
              </w:rPr>
              <w:t>上学历，计算机、网络、信息、通信等相关专业；</w:t>
            </w:r>
          </w:p>
          <w:p>
            <w:p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2、网络设备的安装、配置、管理，提供网络设备维护方案。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eastAsia="zh-CN"/>
              </w:rPr>
              <w:t>售后工程师</w:t>
            </w:r>
          </w:p>
        </w:tc>
        <w:tc>
          <w:tcPr>
            <w:tcW w:w="2167" w:type="dxa"/>
            <w:gridSpan w:val="2"/>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汽车工程类、电气工程及自动化、计算机等相关理工类</w:t>
            </w:r>
            <w:r>
              <w:rPr>
                <w:rFonts w:hint="eastAsia" w:ascii="宋体" w:hAnsi="宋体" w:eastAsia="宋体" w:cs="宋体"/>
                <w:color w:val="333333"/>
                <w:sz w:val="18"/>
                <w:szCs w:val="18"/>
              </w:rPr>
              <w:t>专业</w:t>
            </w:r>
          </w:p>
        </w:tc>
        <w:tc>
          <w:tcPr>
            <w:tcW w:w="970" w:type="dxa"/>
            <w:tcBorders>
              <w:top w:val="single" w:color="auto" w:sz="4" w:space="0"/>
              <w:left w:val="single" w:color="auto" w:sz="4" w:space="0"/>
              <w:bottom w:val="single" w:color="auto" w:sz="4" w:space="0"/>
            </w:tcBorders>
            <w:noWrap w:val="0"/>
            <w:vAlign w:val="center"/>
          </w:tcPr>
          <w:p>
            <w:pPr>
              <w:spacing w:line="280" w:lineRule="exact"/>
              <w:jc w:val="left"/>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numPr>
                <w:ilvl w:val="0"/>
                <w:numId w:val="0"/>
              </w:num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1、大专及以上学历</w:t>
            </w:r>
          </w:p>
          <w:p>
            <w:pPr>
              <w:numPr>
                <w:ilvl w:val="0"/>
                <w:numId w:val="0"/>
              </w:num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2、汽车工程类、电气工程及自动化、计算机等相关理工类专业；</w:t>
            </w:r>
          </w:p>
          <w:p>
            <w:pPr>
              <w:numPr>
                <w:ilvl w:val="0"/>
                <w:numId w:val="0"/>
              </w:num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3、掌握一定的电子技术，计算机网络技术；</w:t>
            </w:r>
          </w:p>
          <w:p>
            <w:pPr>
              <w:numPr>
                <w:ilvl w:val="0"/>
                <w:numId w:val="0"/>
              </w:num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4、具有较强的学习能力，沟通能力，抗压能力；</w:t>
            </w:r>
          </w:p>
          <w:p>
            <w:pPr>
              <w:numPr>
                <w:ilvl w:val="0"/>
                <w:numId w:val="0"/>
              </w:numPr>
              <w:spacing w:line="280" w:lineRule="exact"/>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kern w:val="2"/>
                <w:sz w:val="18"/>
                <w:szCs w:val="18"/>
                <w:lang w:val="en-US" w:eastAsia="zh-CN" w:bidi="ar-SA"/>
              </w:rPr>
              <w:t>5、能适应出差。</w:t>
            </w:r>
          </w:p>
          <w:p>
            <w:pPr>
              <w:numPr>
                <w:ilvl w:val="0"/>
                <w:numId w:val="0"/>
              </w:numPr>
              <w:spacing w:line="280" w:lineRule="exact"/>
              <w:rPr>
                <w:rFonts w:hint="eastAsia" w:ascii="宋体" w:hAnsi="宋体" w:eastAsia="宋体" w:cs="宋体"/>
                <w:color w:val="333333"/>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eastAsia="zh-CN"/>
              </w:rPr>
              <w:t>销售</w:t>
            </w:r>
          </w:p>
        </w:tc>
        <w:tc>
          <w:tcPr>
            <w:tcW w:w="2167" w:type="dxa"/>
            <w:gridSpan w:val="2"/>
            <w:tcBorders>
              <w:top w:val="single" w:color="auto" w:sz="4" w:space="0"/>
              <w:left w:val="single" w:color="auto" w:sz="4" w:space="0"/>
              <w:bottom w:val="single" w:color="auto" w:sz="4" w:space="0"/>
            </w:tcBorders>
            <w:noWrap w:val="0"/>
            <w:vAlign w:val="center"/>
          </w:tcPr>
          <w:p>
            <w:pPr>
              <w:rPr>
                <w:rFonts w:hint="eastAsia" w:ascii="宋体" w:hAnsi="宋体" w:eastAsia="宋体" w:cs="宋体"/>
              </w:rPr>
            </w:pPr>
            <w:r>
              <w:rPr>
                <w:rFonts w:hint="eastAsia" w:ascii="宋体" w:hAnsi="宋体" w:eastAsia="宋体" w:cs="宋体"/>
                <w:color w:val="333333"/>
                <w:sz w:val="18"/>
                <w:szCs w:val="18"/>
                <w:lang w:val="en-US" w:eastAsia="zh-CN"/>
              </w:rPr>
              <w:t>专业不限</w:t>
            </w:r>
          </w:p>
        </w:tc>
        <w:tc>
          <w:tcPr>
            <w:tcW w:w="970"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10人</w:t>
            </w:r>
          </w:p>
        </w:tc>
        <w:tc>
          <w:tcPr>
            <w:tcW w:w="3366" w:type="dxa"/>
            <w:gridSpan w:val="2"/>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333333"/>
                <w:sz w:val="18"/>
                <w:szCs w:val="18"/>
                <w:lang w:val="en-US" w:eastAsia="zh-CN"/>
              </w:rPr>
            </w:pPr>
            <w:r>
              <w:rPr>
                <w:rFonts w:hint="eastAsia" w:ascii="宋体" w:hAnsi="宋体" w:eastAsia="宋体" w:cs="宋体"/>
                <w:color w:val="333333"/>
                <w:kern w:val="2"/>
                <w:sz w:val="18"/>
                <w:szCs w:val="18"/>
                <w:lang w:val="en-US" w:eastAsia="zh-CN" w:bidi="ar-SA"/>
              </w:rPr>
              <w:t>1、大专及以上学历，专业不限；</w:t>
            </w:r>
            <w:r>
              <w:rPr>
                <w:rFonts w:hint="eastAsia" w:ascii="宋体" w:hAnsi="宋体" w:eastAsia="宋体" w:cs="宋体"/>
                <w:color w:val="333333"/>
                <w:kern w:val="2"/>
                <w:sz w:val="18"/>
                <w:szCs w:val="18"/>
                <w:lang w:val="en-US" w:eastAsia="zh-CN" w:bidi="ar-SA"/>
              </w:rPr>
              <w:br w:type="textWrapping"/>
            </w:r>
            <w:r>
              <w:rPr>
                <w:rFonts w:hint="eastAsia" w:ascii="宋体" w:hAnsi="宋体" w:eastAsia="宋体" w:cs="宋体"/>
                <w:color w:val="333333"/>
                <w:kern w:val="2"/>
                <w:sz w:val="18"/>
                <w:szCs w:val="18"/>
                <w:lang w:val="en-US" w:eastAsia="zh-CN" w:bidi="ar-SA"/>
              </w:rPr>
              <w:t>2、有强烈的事业心和责任感，具备良好的人际交往、社会活动能力及公关能力；</w:t>
            </w:r>
            <w:r>
              <w:rPr>
                <w:rFonts w:hint="eastAsia" w:ascii="宋体" w:hAnsi="宋体" w:eastAsia="宋体" w:cs="宋体"/>
                <w:color w:val="333333"/>
                <w:kern w:val="2"/>
                <w:sz w:val="18"/>
                <w:szCs w:val="18"/>
                <w:lang w:val="en-US" w:eastAsia="zh-CN" w:bidi="ar-SA"/>
              </w:rPr>
              <w:br w:type="textWrapping"/>
            </w:r>
            <w:r>
              <w:rPr>
                <w:rFonts w:hint="eastAsia" w:ascii="宋体" w:hAnsi="宋体" w:eastAsia="宋体" w:cs="宋体"/>
                <w:color w:val="333333"/>
                <w:kern w:val="2"/>
                <w:sz w:val="18"/>
                <w:szCs w:val="18"/>
                <w:lang w:val="en-US" w:eastAsia="zh-CN" w:bidi="ar-SA"/>
              </w:rPr>
              <w:t>3、对工作有激情、执着、敬业, 思维清晰、活跃。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2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r>
              <w:rPr>
                <w:rFonts w:hint="eastAsia"/>
              </w:rPr>
              <w:t>薪酬与生活</w:t>
            </w:r>
          </w:p>
          <w:p>
            <w:pPr>
              <w:jc w:val="center"/>
              <w:rPr>
                <w:rFonts w:hint="eastAsia"/>
              </w:rPr>
            </w:pPr>
            <w:r>
              <w:rPr>
                <w:rFonts w:hint="eastAsia"/>
              </w:rPr>
              <w:t>待遇</w:t>
            </w:r>
          </w:p>
        </w:tc>
        <w:tc>
          <w:tcPr>
            <w:tcW w:w="650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上班时间：08:30-12:00,13:30-17:30；</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周末双休</w:t>
            </w:r>
            <w:r>
              <w:rPr>
                <w:rFonts w:hint="eastAsia" w:ascii="微软雅黑" w:hAnsi="微软雅黑" w:eastAsia="微软雅黑" w:cs="微软雅黑"/>
                <w:sz w:val="24"/>
                <w:szCs w:val="24"/>
                <w:lang w:eastAsia="zh-CN"/>
              </w:rPr>
              <w:t>，提供营养午餐</w:t>
            </w:r>
            <w:r>
              <w:rPr>
                <w:rFonts w:hint="eastAsia" w:ascii="微软雅黑" w:hAnsi="微软雅黑" w:eastAsia="微软雅黑" w:cs="微软雅黑"/>
                <w:sz w:val="24"/>
                <w:szCs w:val="24"/>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缴纳五险一金，节日福利，生日福利；</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rPr>
            </w:pPr>
            <w:r>
              <w:rPr>
                <w:rFonts w:hint="eastAsia" w:ascii="微软雅黑" w:hAnsi="微软雅黑" w:eastAsia="微软雅黑" w:cs="微软雅黑"/>
                <w:sz w:val="24"/>
                <w:szCs w:val="24"/>
              </w:rPr>
              <w:t>4</w:t>
            </w:r>
            <w:r>
              <w:rPr>
                <w:rFonts w:hint="eastAsia" w:ascii="微软雅黑" w:hAnsi="微软雅黑" w:eastAsia="微软雅黑" w:cs="微软雅黑"/>
                <w:sz w:val="24"/>
                <w:szCs w:val="24"/>
                <w:lang w:eastAsia="zh-CN"/>
              </w:rPr>
              <w:t>）年终奖金，</w:t>
            </w:r>
            <w:r>
              <w:rPr>
                <w:rFonts w:hint="eastAsia" w:ascii="微软雅黑" w:hAnsi="微软雅黑" w:eastAsia="微软雅黑" w:cs="微软雅黑"/>
                <w:sz w:val="24"/>
                <w:szCs w:val="24"/>
              </w:rPr>
              <w:t>带薪年假，多样化企业文化活动。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255" w:type="dxa"/>
            <w:tcBorders>
              <w:top w:val="single" w:color="auto" w:sz="4" w:space="0"/>
              <w:left w:val="single" w:color="auto" w:sz="4" w:space="0"/>
              <w:right w:val="single" w:color="auto" w:sz="4" w:space="0"/>
            </w:tcBorders>
            <w:noWrap w:val="0"/>
            <w:vAlign w:val="center"/>
          </w:tcPr>
          <w:p>
            <w:pPr>
              <w:jc w:val="center"/>
              <w:rPr>
                <w:rFonts w:hint="eastAsia"/>
              </w:rPr>
            </w:pPr>
            <w:r>
              <w:rPr>
                <w:rFonts w:hint="eastAsia"/>
              </w:rPr>
              <w:t>联系人</w:t>
            </w:r>
          </w:p>
        </w:tc>
        <w:tc>
          <w:tcPr>
            <w:tcW w:w="1703" w:type="dxa"/>
            <w:tcBorders>
              <w:top w:val="single" w:color="auto" w:sz="4" w:space="0"/>
              <w:left w:val="single" w:color="auto" w:sz="4" w:space="0"/>
              <w:bottom w:val="single" w:color="auto" w:sz="4" w:space="0"/>
            </w:tcBorders>
            <w:noWrap w:val="0"/>
            <w:vAlign w:val="center"/>
          </w:tcPr>
          <w:p>
            <w:pPr>
              <w:rPr>
                <w:rFonts w:hint="eastAsia" w:eastAsia="宋体"/>
                <w:lang w:eastAsia="zh-CN"/>
              </w:rPr>
            </w:pPr>
            <w:r>
              <w:rPr>
                <w:rFonts w:hint="eastAsia"/>
                <w:lang w:eastAsia="zh-CN"/>
              </w:rPr>
              <w:t>左瑶</w:t>
            </w:r>
          </w:p>
        </w:tc>
        <w:tc>
          <w:tcPr>
            <w:tcW w:w="2366" w:type="dxa"/>
            <w:gridSpan w:val="3"/>
            <w:tcBorders>
              <w:top w:val="single" w:color="auto" w:sz="4" w:space="0"/>
              <w:left w:val="single" w:color="auto" w:sz="4" w:space="0"/>
            </w:tcBorders>
            <w:noWrap w:val="0"/>
            <w:vAlign w:val="center"/>
          </w:tcPr>
          <w:p>
            <w:pPr>
              <w:jc w:val="center"/>
              <w:rPr>
                <w:rFonts w:hint="eastAsia"/>
              </w:rPr>
            </w:pPr>
            <w:r>
              <w:rPr>
                <w:rFonts w:hint="eastAsia"/>
              </w:rPr>
              <w:t>联系电话</w:t>
            </w:r>
          </w:p>
        </w:tc>
        <w:tc>
          <w:tcPr>
            <w:tcW w:w="2434" w:type="dxa"/>
            <w:tcBorders>
              <w:top w:val="single" w:color="auto" w:sz="4" w:space="0"/>
              <w:left w:val="single" w:color="auto" w:sz="4" w:space="0"/>
              <w:bottom w:val="single" w:color="auto" w:sz="4" w:space="0"/>
            </w:tcBorders>
            <w:noWrap w:val="0"/>
            <w:vAlign w:val="center"/>
          </w:tcPr>
          <w:p>
            <w:pPr>
              <w:rPr>
                <w:rFonts w:hint="default" w:eastAsia="宋体"/>
                <w:lang w:val="en-US" w:eastAsia="zh-CN"/>
              </w:rPr>
            </w:pPr>
            <w:r>
              <w:rPr>
                <w:rFonts w:hint="eastAsia"/>
                <w:lang w:val="en-US" w:eastAsia="zh-CN"/>
              </w:rPr>
              <w:t>18702638428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255" w:type="dxa"/>
            <w:tcBorders>
              <w:left w:val="single" w:color="auto" w:sz="4" w:space="0"/>
              <w:right w:val="single" w:color="auto" w:sz="4" w:space="0"/>
            </w:tcBorders>
            <w:noWrap w:val="0"/>
            <w:vAlign w:val="center"/>
          </w:tcPr>
          <w:p>
            <w:pPr>
              <w:jc w:val="center"/>
              <w:rPr>
                <w:rFonts w:hint="eastAsia"/>
              </w:rPr>
            </w:pPr>
            <w:r>
              <w:rPr>
                <w:rFonts w:hint="eastAsia"/>
              </w:rPr>
              <w:t>微信或QQ</w:t>
            </w:r>
          </w:p>
        </w:tc>
        <w:tc>
          <w:tcPr>
            <w:tcW w:w="1703" w:type="dxa"/>
            <w:tcBorders>
              <w:top w:val="single" w:color="auto" w:sz="4" w:space="0"/>
              <w:left w:val="single" w:color="auto" w:sz="4" w:space="0"/>
              <w:bottom w:val="single" w:color="auto" w:sz="4" w:space="0"/>
            </w:tcBorders>
            <w:noWrap w:val="0"/>
            <w:vAlign w:val="center"/>
          </w:tcPr>
          <w:p>
            <w:pPr>
              <w:rPr>
                <w:rFonts w:hint="eastAsia"/>
              </w:rPr>
            </w:pPr>
            <w:r>
              <w:rPr>
                <w:rFonts w:hint="eastAsia"/>
                <w:sz w:val="24"/>
                <w:szCs w:val="24"/>
                <w:lang w:val="en-US" w:eastAsia="zh-CN"/>
              </w:rPr>
              <w:t>18702638428</w:t>
            </w:r>
          </w:p>
        </w:tc>
        <w:tc>
          <w:tcPr>
            <w:tcW w:w="2366" w:type="dxa"/>
            <w:gridSpan w:val="3"/>
            <w:tcBorders>
              <w:left w:val="single" w:color="auto" w:sz="4" w:space="0"/>
              <w:bottom w:val="single" w:color="auto" w:sz="4" w:space="0"/>
            </w:tcBorders>
            <w:noWrap w:val="0"/>
            <w:vAlign w:val="center"/>
          </w:tcPr>
          <w:p>
            <w:pPr>
              <w:ind w:firstLine="636" w:firstLineChars="200"/>
              <w:rPr>
                <w:rFonts w:hint="eastAsia"/>
              </w:rPr>
            </w:pPr>
            <w:r>
              <w:rPr>
                <w:rFonts w:hint="eastAsia"/>
              </w:rPr>
              <w:t>邮 箱</w:t>
            </w:r>
          </w:p>
        </w:tc>
        <w:tc>
          <w:tcPr>
            <w:tcW w:w="2434" w:type="dxa"/>
            <w:tcBorders>
              <w:top w:val="single" w:color="auto" w:sz="4" w:space="0"/>
              <w:left w:val="single" w:color="auto" w:sz="4" w:space="0"/>
              <w:bottom w:val="single" w:color="auto" w:sz="4" w:space="0"/>
            </w:tcBorders>
            <w:noWrap w:val="0"/>
            <w:vAlign w:val="center"/>
          </w:tcPr>
          <w:p>
            <w:pPr>
              <w:rPr>
                <w:rFonts w:hint="default" w:eastAsia="宋体"/>
                <w:lang w:val="en-US" w:eastAsia="zh-CN"/>
              </w:rPr>
            </w:pPr>
            <w:r>
              <w:rPr>
                <w:rFonts w:hint="eastAsia"/>
                <w:sz w:val="30"/>
                <w:szCs w:val="30"/>
                <w:lang w:val="en-US" w:eastAsia="zh-CN"/>
              </w:rPr>
              <w:t>info@vkeline.com</w:t>
            </w:r>
          </w:p>
        </w:tc>
      </w:tr>
    </w:tbl>
    <w:p>
      <w:pPr>
        <w:ind w:firstLine="1043" w:firstLineChars="350"/>
        <w:rPr>
          <w:rFonts w:hint="eastAsia"/>
          <w:sz w:val="30"/>
          <w:szCs w:val="30"/>
        </w:rPr>
      </w:pPr>
    </w:p>
    <w:p>
      <w:pPr>
        <w:ind w:firstLine="1043" w:firstLineChars="350"/>
        <w:rPr>
          <w:rFonts w:hint="eastAsia"/>
          <w:sz w:val="30"/>
          <w:szCs w:val="30"/>
        </w:rPr>
      </w:pPr>
    </w:p>
    <w:p>
      <w:pPr>
        <w:ind w:firstLine="1043" w:firstLineChars="350"/>
        <w:rPr>
          <w:rFonts w:hint="eastAsia"/>
          <w:sz w:val="30"/>
          <w:szCs w:val="30"/>
        </w:rPr>
      </w:pPr>
    </w:p>
    <w:p/>
    <w:sectPr>
      <w:pgSz w:w="11906" w:h="16838"/>
      <w:pgMar w:top="720" w:right="720" w:bottom="720" w:left="720" w:header="851" w:footer="1332" w:gutter="0"/>
      <w:cols w:space="720" w:num="1"/>
      <w:docGrid w:type="linesAndChars" w:linePitch="589" w:charSpace="-5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7857"/>
    <w:multiLevelType w:val="singleLevel"/>
    <w:tmpl w:val="107F7857"/>
    <w:lvl w:ilvl="0" w:tentative="0">
      <w:start w:val="1"/>
      <w:numFmt w:val="decimal"/>
      <w:suff w:val="nothing"/>
      <w:lvlText w:val="%1）"/>
      <w:lvlJc w:val="left"/>
    </w:lvl>
  </w:abstractNum>
  <w:abstractNum w:abstractNumId="1">
    <w:nsid w:val="1B87537A"/>
    <w:multiLevelType w:val="singleLevel"/>
    <w:tmpl w:val="1B87537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314F6"/>
    <w:rsid w:val="1F0F78D9"/>
    <w:rsid w:val="2D4314F6"/>
    <w:rsid w:val="46015D8C"/>
    <w:rsid w:val="47167F87"/>
    <w:rsid w:val="63F5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68</Characters>
  <Lines>0</Lines>
  <Paragraphs>0</Paragraphs>
  <TotalTime>26</TotalTime>
  <ScaleCrop>false</ScaleCrop>
  <LinksUpToDate>false</LinksUpToDate>
  <CharactersWithSpaces>69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2019-03-22T06:35:00Z</dcterms:created>
  <dc:creator>Administrator</dc:creator>
  <cp:lastModifiedBy>余鸿安</cp:lastModifiedBy>
  <dcterms:modified xsi:type="dcterms:W3CDTF">2021-12-24T06:27:29Z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14E39AD3A1074389B880F4BD72E99ADE</vt:lpwstr>
  </property>
</Properties>
</file>